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0" w:rsidRDefault="00905BE0" w:rsidP="00905BE0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Projekt edukacyjny</w:t>
      </w:r>
    </w:p>
    <w:p w:rsidR="00905BE0" w:rsidRDefault="00905BE0" w:rsidP="00905BE0">
      <w:pPr>
        <w:spacing w:after="0" w:line="240" w:lineRule="auto"/>
        <w:ind w:left="360"/>
        <w:outlineLvl w:val="2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1. Tytuł projektu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: </w:t>
      </w:r>
      <w:r w:rsidRPr="00905BE0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Jak zdobyć czarodziejską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piszczałkę? Tworzymy grę planszową na podstawie tekstu literackiego.</w:t>
      </w:r>
    </w:p>
    <w:p w:rsidR="00905BE0" w:rsidRDefault="00905BE0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2. Idea i założenia: </w:t>
      </w:r>
    </w:p>
    <w:p w:rsidR="00905BE0" w:rsidRPr="00905BE0" w:rsidRDefault="00905BE0" w:rsidP="00905BE0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pl-PL" w:eastAsia="pl-PL"/>
        </w:rPr>
      </w:pPr>
      <w:r>
        <w:rPr>
          <w:rFonts w:ascii="Arial Narrow" w:hAnsi="Arial Narrow"/>
          <w:sz w:val="28"/>
          <w:szCs w:val="28"/>
          <w:lang w:val="pl-PL" w:eastAsia="pl-PL"/>
        </w:rPr>
        <w:t xml:space="preserve">Przekład </w:t>
      </w:r>
      <w:proofErr w:type="spellStart"/>
      <w:r>
        <w:rPr>
          <w:rFonts w:ascii="Arial Narrow" w:hAnsi="Arial Narrow"/>
          <w:sz w:val="28"/>
          <w:szCs w:val="28"/>
          <w:lang w:val="pl-PL" w:eastAsia="pl-PL"/>
        </w:rPr>
        <w:t>intersemiotyczny</w:t>
      </w:r>
      <w:proofErr w:type="spellEnd"/>
      <w:r>
        <w:rPr>
          <w:rFonts w:ascii="Arial Narrow" w:hAnsi="Arial Narrow"/>
          <w:sz w:val="28"/>
          <w:szCs w:val="28"/>
          <w:lang w:val="pl-PL" w:eastAsia="pl-PL"/>
        </w:rPr>
        <w:t xml:space="preserve"> jako </w:t>
      </w:r>
      <w:r w:rsidRPr="00905BE0">
        <w:rPr>
          <w:rFonts w:ascii="Arial Narrow" w:hAnsi="Arial Narrow"/>
          <w:sz w:val="28"/>
          <w:szCs w:val="28"/>
          <w:lang w:val="pl-PL" w:eastAsia="pl-PL"/>
        </w:rPr>
        <w:t>metoda analizy utworów literackich.</w:t>
      </w:r>
    </w:p>
    <w:p w:rsidR="00905BE0" w:rsidRDefault="00905BE0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3. Cel ogólny:</w:t>
      </w:r>
    </w:p>
    <w:p w:rsidR="00905BE0" w:rsidRDefault="005329E3" w:rsidP="00905BE0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Kształcenie umiejętności pracy twórczej.</w:t>
      </w:r>
    </w:p>
    <w:p w:rsidR="00905BE0" w:rsidRDefault="00E50761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4</w:t>
      </w:r>
      <w:r w:rsidR="005329E3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 Termin realizacji:  29.05.2019r. - 31.05</w:t>
      </w:r>
      <w:r w:rsidR="00905BE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.2019r.</w:t>
      </w:r>
    </w:p>
    <w:p w:rsidR="00905BE0" w:rsidRPr="00E50761" w:rsidRDefault="00E50761" w:rsidP="00E50761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5</w:t>
      </w:r>
      <w:r w:rsidR="00905BE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 Cele projektu:</w:t>
      </w:r>
    </w:p>
    <w:p w:rsidR="00E50761" w:rsidRDefault="00E50761" w:rsidP="00E50761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twórcze wykorzystanie </w:t>
      </w:r>
      <w:r w:rsidRPr="00E50761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analizy utworów literack</w:t>
      </w: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ich, </w:t>
      </w:r>
    </w:p>
    <w:p w:rsidR="00E50761" w:rsidRDefault="00E50761" w:rsidP="00E50761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stworzenie okazji</w:t>
      </w:r>
      <w:r w:rsidRPr="00E50761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, w których dochodzi do uruchomienia działania wyzwalającego potrzebę spontanicznej ekspresji</w:t>
      </w: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 przełożenia znaków słownych na znaki plastyczne, </w:t>
      </w:r>
    </w:p>
    <w:p w:rsidR="00905BE0" w:rsidRPr="00E50761" w:rsidRDefault="00E50761" w:rsidP="00E50761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E50761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rozwija</w:t>
      </w: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nie </w:t>
      </w:r>
      <w:r w:rsidRPr="00E50761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nie tylko język u</w:t>
      </w: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cznia, ale także jego </w:t>
      </w:r>
      <w:proofErr w:type="spellStart"/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wyobraźi</w:t>
      </w:r>
      <w:proofErr w:type="spellEnd"/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,</w:t>
      </w:r>
    </w:p>
    <w:p w:rsidR="00905BE0" w:rsidRDefault="00905BE0" w:rsidP="00905BE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rozwijanie umiejętności poszukiwania wiadomości, ich porządkowania, systematyzowania,</w:t>
      </w:r>
    </w:p>
    <w:p w:rsidR="00905BE0" w:rsidRDefault="00905BE0" w:rsidP="00905BE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wykorzystywanie posiadanych umiejętności w praktyce,</w:t>
      </w:r>
    </w:p>
    <w:p w:rsidR="00905BE0" w:rsidRDefault="00905BE0" w:rsidP="00905BE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wzmocnienie motywacji do nauki, trening twórczości, uczenie się poprzez działanie, doświadczanie,   </w:t>
      </w:r>
    </w:p>
    <w:p w:rsidR="00905BE0" w:rsidRDefault="00905BE0" w:rsidP="00905BE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 aktywne uczestnictwo, kształcenie właściwych zachowań społecznych (promowanie zasad fair play).</w:t>
      </w:r>
    </w:p>
    <w:p w:rsidR="00905BE0" w:rsidRDefault="006C70F2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6</w:t>
      </w:r>
      <w:r w:rsidR="00905BE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 Opis formy:</w:t>
      </w:r>
    </w:p>
    <w:p w:rsidR="00905BE0" w:rsidRDefault="006C70F2" w:rsidP="00905BE0">
      <w:pPr>
        <w:pStyle w:val="Bezodstpw"/>
        <w:jc w:val="both"/>
        <w:rPr>
          <w:rFonts w:ascii="Arial Narrow" w:hAnsi="Arial Narrow"/>
          <w:bCs/>
          <w:sz w:val="28"/>
          <w:szCs w:val="28"/>
          <w:lang w:val="pl-PL" w:eastAsia="pl-PL"/>
        </w:rPr>
      </w:pPr>
      <w:r>
        <w:rPr>
          <w:rFonts w:ascii="Arial Narrow" w:hAnsi="Arial Narrow"/>
          <w:bCs/>
          <w:sz w:val="28"/>
          <w:szCs w:val="28"/>
          <w:lang w:val="pl-PL" w:eastAsia="pl-PL"/>
        </w:rPr>
        <w:t>Wspólnie z uczniami kl. VI a</w:t>
      </w:r>
      <w:r w:rsidR="00905BE0">
        <w:rPr>
          <w:rFonts w:ascii="Arial Narrow" w:hAnsi="Arial Narrow"/>
          <w:bCs/>
          <w:sz w:val="28"/>
          <w:szCs w:val="28"/>
          <w:lang w:val="pl-PL" w:eastAsia="pl-PL"/>
        </w:rPr>
        <w:t xml:space="preserve"> dokonałam podziału klasy na 4 grupy. Każda z nich miała </w:t>
      </w:r>
      <w:r>
        <w:rPr>
          <w:rFonts w:ascii="Arial Narrow" w:hAnsi="Arial Narrow"/>
          <w:bCs/>
          <w:sz w:val="28"/>
          <w:szCs w:val="28"/>
          <w:lang w:val="pl-PL" w:eastAsia="pl-PL"/>
        </w:rPr>
        <w:t>wykonać grę planszową na podstawie tekstu literackiego. Na realizację projektu i prezentację przewidziano 4 godziny lekcyjne.</w:t>
      </w:r>
    </w:p>
    <w:p w:rsidR="00905BE0" w:rsidRDefault="00905BE0" w:rsidP="00905BE0">
      <w:pPr>
        <w:pStyle w:val="Bezodstpw"/>
        <w:jc w:val="both"/>
        <w:rPr>
          <w:rFonts w:ascii="Arial Narrow" w:hAnsi="Arial Narrow"/>
          <w:bCs/>
          <w:sz w:val="28"/>
          <w:szCs w:val="28"/>
          <w:lang w:val="pl-PL" w:eastAsia="pl-PL"/>
        </w:rPr>
      </w:pPr>
    </w:p>
    <w:p w:rsidR="00905BE0" w:rsidRDefault="00905BE0" w:rsidP="00905BE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Osoby odpowiedzialne  za wykonanie zadań:</w:t>
      </w:r>
    </w:p>
    <w:p w:rsidR="00905BE0" w:rsidRDefault="00905BE0" w:rsidP="00905BE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koordynatorzy grup</w:t>
      </w:r>
    </w:p>
    <w:p w:rsidR="00905BE0" w:rsidRDefault="00905BE0" w:rsidP="00905BE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członkowie zespołów zadaniowych</w:t>
      </w:r>
    </w:p>
    <w:p w:rsidR="006C70F2" w:rsidRDefault="006C70F2" w:rsidP="00905BE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905BE0" w:rsidRDefault="00905BE0" w:rsidP="00905BE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lastRenderedPageBreak/>
        <w:t>Kryteria oceny projektu:</w:t>
      </w:r>
    </w:p>
    <w:p w:rsidR="00905BE0" w:rsidRDefault="00905BE0" w:rsidP="00905BE0">
      <w:pPr>
        <w:spacing w:after="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W skład całościowej oceny projektu zespołu wchodzi: </w:t>
      </w:r>
    </w:p>
    <w:p w:rsidR="00905BE0" w:rsidRDefault="00905BE0" w:rsidP="00905BE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Zgodność zadania z tematem projektu - 6 </w:t>
      </w:r>
      <w:proofErr w:type="spellStart"/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pkt</w:t>
      </w:r>
      <w:proofErr w:type="spellEnd"/>
    </w:p>
    <w:p w:rsidR="00905BE0" w:rsidRDefault="00905BE0" w:rsidP="00905BE0">
      <w:pPr>
        <w:pStyle w:val="Akapitzlist"/>
        <w:numPr>
          <w:ilvl w:val="0"/>
          <w:numId w:val="4"/>
        </w:numPr>
        <w:spacing w:after="0"/>
        <w:rPr>
          <w:rFonts w:ascii="Arial Narrow" w:hAnsi="Arial Narrow" w:cstheme="minorHAnsi"/>
          <w:sz w:val="28"/>
          <w:szCs w:val="28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Estetyka i staranność wykonanych prac - 6 </w:t>
      </w:r>
      <w:proofErr w:type="spellStart"/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pkt</w:t>
      </w:r>
      <w:proofErr w:type="spellEnd"/>
    </w:p>
    <w:p w:rsidR="00905BE0" w:rsidRDefault="00905BE0" w:rsidP="00905BE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Kreatywność w doborze </w:t>
      </w:r>
      <w:r w:rsidR="006C70F2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niezbędnego materiału 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- 6 </w:t>
      </w:r>
      <w:proofErr w:type="spellStart"/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pkt</w:t>
      </w:r>
      <w:proofErr w:type="spellEnd"/>
    </w:p>
    <w:p w:rsidR="00905BE0" w:rsidRDefault="00905BE0" w:rsidP="00905BE0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05BE0" w:rsidRDefault="006C70F2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7</w:t>
      </w:r>
      <w:r w:rsidR="00905BE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 Podsumowanie projektu:</w:t>
      </w:r>
    </w:p>
    <w:p w:rsidR="00905BE0" w:rsidRPr="006C70F2" w:rsidRDefault="006C70F2" w:rsidP="00905B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Przedstawienie stworzonych przez uczniów gier planszowych oraz instrukcji do nich nastąpiło na forum klasy.</w:t>
      </w:r>
    </w:p>
    <w:p w:rsidR="00905BE0" w:rsidRDefault="006C70F2" w:rsidP="00905BE0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pl-PL" w:eastAsia="pl-PL"/>
        </w:rPr>
      </w:pPr>
      <w:r>
        <w:rPr>
          <w:rFonts w:ascii="Arial Narrow" w:hAnsi="Arial Narrow"/>
          <w:sz w:val="28"/>
          <w:szCs w:val="28"/>
          <w:lang w:val="pl-PL" w:eastAsia="pl-PL"/>
        </w:rPr>
        <w:t>Uczniowie świetnie się bawili grając w stworzone przez siebie gry.</w:t>
      </w:r>
    </w:p>
    <w:p w:rsidR="00905BE0" w:rsidRDefault="00905BE0" w:rsidP="00905BE0">
      <w:pPr>
        <w:pStyle w:val="Bezodstpw"/>
        <w:ind w:left="785"/>
        <w:jc w:val="both"/>
        <w:rPr>
          <w:rFonts w:ascii="Arial Narrow" w:hAnsi="Arial Narrow"/>
          <w:sz w:val="28"/>
          <w:szCs w:val="28"/>
          <w:lang w:val="pl-PL" w:eastAsia="pl-PL"/>
        </w:rPr>
      </w:pPr>
    </w:p>
    <w:p w:rsidR="00905BE0" w:rsidRDefault="006C70F2" w:rsidP="00905BE0">
      <w:pPr>
        <w:spacing w:after="0"/>
        <w:ind w:left="36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8</w:t>
      </w:r>
      <w:r w:rsidR="00905BE0">
        <w:rPr>
          <w:rFonts w:ascii="Arial Narrow" w:hAnsi="Arial Narrow" w:cstheme="minorHAnsi"/>
          <w:b/>
          <w:sz w:val="28"/>
          <w:szCs w:val="28"/>
        </w:rPr>
        <w:t>. Ewaluacja</w:t>
      </w:r>
    </w:p>
    <w:p w:rsidR="00905BE0" w:rsidRDefault="00905BE0" w:rsidP="00905BE0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905BE0" w:rsidRDefault="00905BE0" w:rsidP="00905BE0">
      <w:pPr>
        <w:spacing w:after="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Wszystkie grupy dokonują samooceny w karcie pracy 1, a następnie każdy uczeń ocenia swoją pracę nad zadaniem indywidualnym – uzupełnia kartę pracy 2.</w:t>
      </w:r>
    </w:p>
    <w:p w:rsidR="00905BE0" w:rsidRDefault="00905BE0" w:rsidP="00905BE0">
      <w:pPr>
        <w:pStyle w:val="Akapitzlist"/>
        <w:spacing w:after="0"/>
        <w:rPr>
          <w:rFonts w:ascii="Arial Narrow" w:hAnsi="Arial Narrow" w:cstheme="minorHAnsi"/>
          <w:sz w:val="28"/>
          <w:szCs w:val="28"/>
        </w:rPr>
      </w:pPr>
    </w:p>
    <w:p w:rsidR="00905BE0" w:rsidRDefault="006C70F2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9</w:t>
      </w:r>
      <w:r w:rsidR="00905BE0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. Źródła informacji:</w:t>
      </w:r>
    </w:p>
    <w:p w:rsidR="00905BE0" w:rsidRDefault="00905BE0" w:rsidP="00905B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Wsparcie merytoryczne nauczyciela</w:t>
      </w:r>
      <w:r w:rsidR="006C70F2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.</w:t>
      </w:r>
    </w:p>
    <w:p w:rsidR="00905BE0" w:rsidRDefault="00905BE0" w:rsidP="00905B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Publikacje i zasoby  </w:t>
      </w:r>
      <w:proofErr w:type="spellStart"/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internetu</w:t>
      </w:r>
      <w:proofErr w:type="spellEnd"/>
      <w:r w:rsidR="006C70F2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.</w:t>
      </w:r>
    </w:p>
    <w:p w:rsidR="00905BE0" w:rsidRDefault="006C70F2" w:rsidP="00905BE0">
      <w:pPr>
        <w:pStyle w:val="Akapitzlist"/>
        <w:numPr>
          <w:ilvl w:val="0"/>
          <w:numId w:val="6"/>
        </w:numPr>
        <w:spacing w:after="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Prywatne zbiory gier planszowych.</w:t>
      </w:r>
    </w:p>
    <w:p w:rsidR="00905BE0" w:rsidRDefault="00905BE0" w:rsidP="00905BE0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905BE0" w:rsidRDefault="006C70F2" w:rsidP="00905BE0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10</w:t>
      </w:r>
      <w:r w:rsidR="00905BE0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. Promocja i dokumentowanie projektu:</w:t>
      </w:r>
    </w:p>
    <w:p w:rsidR="00905BE0" w:rsidRDefault="00905BE0" w:rsidP="00905BE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Informacje przesłane elektronicznie</w:t>
      </w:r>
    </w:p>
    <w:p w:rsidR="00905BE0" w:rsidRDefault="00905BE0" w:rsidP="00905BE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Materiał fotograficzny</w:t>
      </w:r>
    </w:p>
    <w:p w:rsidR="00905BE0" w:rsidRDefault="006E724D" w:rsidP="00905BE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Opis, wnioski.</w:t>
      </w:r>
    </w:p>
    <w:p w:rsidR="00905BE0" w:rsidRDefault="00905BE0" w:rsidP="00905BE0">
      <w:pPr>
        <w:pStyle w:val="Akapitzlist"/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</w:p>
    <w:p w:rsidR="00E50761" w:rsidRDefault="00E50761"/>
    <w:sectPr w:rsidR="00E50761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20AD"/>
    <w:multiLevelType w:val="multilevel"/>
    <w:tmpl w:val="AFD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72B34"/>
    <w:multiLevelType w:val="multilevel"/>
    <w:tmpl w:val="564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B3916"/>
    <w:multiLevelType w:val="multilevel"/>
    <w:tmpl w:val="5F52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BE0"/>
    <w:rsid w:val="005329E3"/>
    <w:rsid w:val="006C70F2"/>
    <w:rsid w:val="006E724D"/>
    <w:rsid w:val="00905BE0"/>
    <w:rsid w:val="00E43A34"/>
    <w:rsid w:val="00E50761"/>
    <w:rsid w:val="00EC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E0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BE0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905BE0"/>
    <w:pPr>
      <w:ind w:left="720"/>
      <w:contextualSpacing/>
    </w:pPr>
  </w:style>
  <w:style w:type="table" w:styleId="Tabela-Siatka">
    <w:name w:val="Table Grid"/>
    <w:basedOn w:val="Standardowy"/>
    <w:uiPriority w:val="59"/>
    <w:rsid w:val="00905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5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9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300</Words>
  <Characters>1806</Characters>
  <Application>Microsoft Office Word</Application>
  <DocSecurity>0</DocSecurity>
  <Lines>15</Lines>
  <Paragraphs>4</Paragraphs>
  <ScaleCrop>false</ScaleCrop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dcterms:created xsi:type="dcterms:W3CDTF">2019-06-05T15:33:00Z</dcterms:created>
  <dcterms:modified xsi:type="dcterms:W3CDTF">2019-06-05T16:27:00Z</dcterms:modified>
</cp:coreProperties>
</file>